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308"/>
        <w:gridCol w:w="2736"/>
      </w:tblGrid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a3"/>
            </w:pPr>
            <w:r>
              <w:t>«</w:t>
            </w:r>
            <w:bookmarkStart w:id="0" w:name="_GoBack"/>
            <w:r>
              <w:t>Яблоня ожиданий</w:t>
            </w:r>
            <w:bookmarkEnd w:id="0"/>
            <w:r>
              <w:t>»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оценка ожиданий участников (разработано для семинара-сюрприза)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любая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группа полностью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любой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5-10 минут в начале игры и 10-15 минут в конце — при группе до 25 чел</w:t>
            </w:r>
            <w:r>
              <w:t>о</w:t>
            </w:r>
            <w:r>
              <w:t>век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Лист-заготовка (формат А</w:t>
            </w:r>
            <w:proofErr w:type="gramStart"/>
            <w:r>
              <w:t>1</w:t>
            </w:r>
            <w:proofErr w:type="gramEnd"/>
            <w:r>
              <w:t>) с изображением дерева ожиданий (см. «Вспомог</w:t>
            </w:r>
            <w:r>
              <w:t>а</w:t>
            </w:r>
            <w:r>
              <w:t>тельные материалы»).</w:t>
            </w:r>
          </w:p>
          <w:p w:rsidR="00D43A90" w:rsidRDefault="00D43A90" w:rsidP="00E05615">
            <w:pPr>
              <w:pStyle w:val="20"/>
            </w:pPr>
            <w:r>
              <w:t>«Яблоки», вырезанные из бумаги двух цветов, каждый цвет в количестве в 2 раза большем, чем число участников.</w:t>
            </w:r>
          </w:p>
          <w:p w:rsidR="00D43A90" w:rsidRDefault="00D43A90" w:rsidP="00E05615">
            <w:pPr>
              <w:pStyle w:val="20"/>
            </w:pPr>
            <w:r>
              <w:t>Бумажный скотч.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В начале тренинга/семинара каждому участнику выдают бумажные «яблоки» (о</w:t>
            </w:r>
            <w:r>
              <w:t>д</w:t>
            </w:r>
            <w:r>
              <w:t>ного цвета) — по 2-3. Тренер предлагает на каждом «яблоке» написать по одному ожиданию от тренинга/семинара. Когда ожидания написаны, тренер просит учас</w:t>
            </w:r>
            <w:r>
              <w:t>т</w:t>
            </w:r>
            <w:r>
              <w:t>ников пока оставить «будущий урожай» у себя «на хранение и дозревание».</w:t>
            </w:r>
          </w:p>
          <w:p w:rsidR="00D43A90" w:rsidRDefault="00D43A90" w:rsidP="00E05615">
            <w:pPr>
              <w:pStyle w:val="20"/>
            </w:pPr>
            <w:r>
              <w:t>В конце дня и/или в конце тренинга/семинара тренер напоминает участникам о хранящихся и «зреющих» плодах и предлагает им повесить их на «Яблоню ож</w:t>
            </w:r>
            <w:r>
              <w:t>и</w:t>
            </w:r>
            <w:r>
              <w:t>даний». Тренер также должен спросить, кому нужны дополнительные «яблоки» для незапланированных ожиданий. Если такие участники есть, им выдаются ябл</w:t>
            </w:r>
            <w:r>
              <w:t>о</w:t>
            </w:r>
            <w:r>
              <w:t>ки другого цвета.</w:t>
            </w:r>
          </w:p>
          <w:p w:rsidR="00D43A90" w:rsidRDefault="00D43A90" w:rsidP="00E05615">
            <w:pPr>
              <w:pStyle w:val="20"/>
            </w:pPr>
            <w:r>
              <w:t>Участники выбирают, где разместить «яблоки»: справа или слева (сбывшееся — несбывшееся), вверху или внизу (в зависимости от зн</w:t>
            </w:r>
            <w:r>
              <w:t>а</w:t>
            </w:r>
            <w:r>
              <w:t>чимости ожидания).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rPr>
                <w:b/>
              </w:rPr>
              <w:t>Для тренера:</w:t>
            </w:r>
            <w:r>
              <w:t xml:space="preserve"> по концентрации яблок в разных частях «яблони» можно судить об общем настроении группы. Для более точного анализа ожиданий используется содержание «яблок».</w:t>
            </w:r>
          </w:p>
          <w:p w:rsidR="00D43A90" w:rsidRDefault="00D43A90" w:rsidP="00E05615">
            <w:pPr>
              <w:pStyle w:val="20"/>
            </w:pPr>
            <w:r>
              <w:t>Разный цвет «яблок» позволяет легко выделить незапланированные ожидания.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При проведении обычного тренинга или семинара тренер предлагает участникам повесить «яблоки» сразу, в начале семинара, по средней части дерева, сортируя по степени значимости ожиданий. Тем самым тренер получает не только информацию об ожиданиях, но и об их степ</w:t>
            </w:r>
            <w:r>
              <w:t>е</w:t>
            </w:r>
            <w:r>
              <w:t>ни значимости.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—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—</w:t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1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5308" w:type="dxa"/>
            <w:tcBorders>
              <w:left w:val="nil"/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«Яблоня ожиданий»:</w:t>
            </w:r>
          </w:p>
          <w:p w:rsidR="00D43A90" w:rsidRDefault="00D43A90" w:rsidP="00E05615">
            <w:pPr>
              <w:pStyle w:val="20"/>
            </w:pPr>
            <w:r>
              <w:t>На листе формата А</w:t>
            </w:r>
            <w:proofErr w:type="gramStart"/>
            <w:r>
              <w:t>1</w:t>
            </w:r>
            <w:proofErr w:type="gramEnd"/>
            <w:r>
              <w:t xml:space="preserve"> рисуется изображение дерева с кроной.</w:t>
            </w:r>
          </w:p>
          <w:p w:rsidR="00D43A90" w:rsidRDefault="00D43A90" w:rsidP="00E05615">
            <w:pPr>
              <w:pStyle w:val="20"/>
            </w:pPr>
            <w:r>
              <w:t>Линия ствола — ось значимости ожидания. Корни я</w:t>
            </w:r>
            <w:r>
              <w:t>в</w:t>
            </w:r>
            <w:r>
              <w:t>ляются точкой отсчета, крона — наиболее высокая значимость ожидания.</w:t>
            </w:r>
          </w:p>
          <w:p w:rsidR="00D43A90" w:rsidRDefault="00D43A90" w:rsidP="00E05615">
            <w:pPr>
              <w:pStyle w:val="20"/>
            </w:pPr>
            <w:r>
              <w:t>Левая сторона кроны — не сбывшиеся ожидания, правая сторона кроны — сбывшиеся ожидания.</w:t>
            </w:r>
          </w:p>
        </w:tc>
        <w:tc>
          <w:tcPr>
            <w:tcW w:w="2736" w:type="dxa"/>
            <w:tcBorders>
              <w:left w:val="nil"/>
            </w:tcBorders>
          </w:tcPr>
          <w:p w:rsidR="00D43A90" w:rsidRDefault="00D43A90" w:rsidP="00E05615">
            <w:pPr>
              <w:pStyle w:val="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552575" cy="2162175"/>
                  <wp:effectExtent l="0" t="0" r="9525" b="9525"/>
                  <wp:docPr id="1" name="Рисунок 1" descr="Graphi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i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A90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43A90" w:rsidRDefault="00D43A90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D43A90" w:rsidRDefault="00D43A90" w:rsidP="00E05615">
            <w:pPr>
              <w:pStyle w:val="20"/>
            </w:pPr>
            <w:r>
              <w:t>К. Кононович, НОУДОВ «Северо-западная Народная Академия» (Великий Новг</w:t>
            </w:r>
            <w:r>
              <w:t>о</w:t>
            </w:r>
            <w:r>
              <w:t>род)</w:t>
            </w:r>
          </w:p>
        </w:tc>
      </w:tr>
    </w:tbl>
    <w:p w:rsidR="00D43A90" w:rsidRDefault="00D43A90" w:rsidP="00D43A90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A90"/>
    <w:rsid w:val="008975D3"/>
    <w:rsid w:val="00AB6AFF"/>
    <w:rsid w:val="00D4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43A90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D43A90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D43A90"/>
    <w:rPr>
      <w:b w:val="0"/>
    </w:rPr>
  </w:style>
  <w:style w:type="paragraph" w:customStyle="1" w:styleId="a3">
    <w:name w:val="Название игры"/>
    <w:basedOn w:val="2"/>
    <w:autoRedefine/>
    <w:rsid w:val="00D43A90"/>
    <w:rPr>
      <w:color w:val="000080"/>
    </w:rPr>
  </w:style>
  <w:style w:type="paragraph" w:customStyle="1" w:styleId="21">
    <w:name w:val="Таблица 2"/>
    <w:basedOn w:val="a"/>
    <w:autoRedefine/>
    <w:rsid w:val="00D43A90"/>
    <w:pPr>
      <w:spacing w:before="60" w:after="60"/>
    </w:pPr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D43A90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A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43A90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D43A90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D43A90"/>
    <w:rPr>
      <w:b w:val="0"/>
    </w:rPr>
  </w:style>
  <w:style w:type="paragraph" w:customStyle="1" w:styleId="a3">
    <w:name w:val="Название игры"/>
    <w:basedOn w:val="2"/>
    <w:autoRedefine/>
    <w:rsid w:val="00D43A90"/>
    <w:rPr>
      <w:color w:val="000080"/>
    </w:rPr>
  </w:style>
  <w:style w:type="paragraph" w:customStyle="1" w:styleId="21">
    <w:name w:val="Таблица 2"/>
    <w:basedOn w:val="a"/>
    <w:autoRedefine/>
    <w:rsid w:val="00D43A90"/>
    <w:pPr>
      <w:spacing w:before="60" w:after="60"/>
    </w:pPr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D43A90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A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2013-01-25T21:48:00Z</dcterms:created>
  <dcterms:modified xsi:type="dcterms:W3CDTF">2013-01-25T21:50:00Z</dcterms:modified>
</cp:coreProperties>
</file>